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937AD1" w:rsidP="00937AD1">
      <w:pPr>
        <w:jc w:val="center"/>
        <w:rPr>
          <w:rFonts w:ascii="Comic Sans MS" w:hAnsi="Comic Sans MS"/>
          <w:b/>
          <w:sz w:val="28"/>
          <w:szCs w:val="28"/>
        </w:rPr>
      </w:pPr>
      <w:r>
        <w:rPr>
          <w:rFonts w:ascii="Comic Sans MS" w:hAnsi="Comic Sans MS"/>
          <w:b/>
          <w:sz w:val="40"/>
          <w:szCs w:val="40"/>
        </w:rPr>
        <w:t>Ethics and Boundaries in Trauma Work: Unique Challenges and Opportunities</w:t>
      </w:r>
    </w:p>
    <w:p w:rsidR="00937AD1" w:rsidRDefault="00642413" w:rsidP="00937AD1">
      <w:pPr>
        <w:jc w:val="center"/>
        <w:rPr>
          <w:rFonts w:ascii="Comic Sans MS" w:hAnsi="Comic Sans MS"/>
          <w:b/>
          <w:sz w:val="28"/>
          <w:szCs w:val="28"/>
        </w:rPr>
      </w:pPr>
      <w:r>
        <w:rPr>
          <w:rFonts w:ascii="Comic Sans MS" w:hAnsi="Comic Sans MS"/>
          <w:b/>
          <w:sz w:val="28"/>
          <w:szCs w:val="28"/>
        </w:rPr>
        <w:t>Wednesday, July 27</w:t>
      </w:r>
      <w:r w:rsidRPr="00642413">
        <w:rPr>
          <w:rFonts w:ascii="Comic Sans MS" w:hAnsi="Comic Sans MS"/>
          <w:b/>
          <w:sz w:val="28"/>
          <w:szCs w:val="28"/>
          <w:vertAlign w:val="superscript"/>
        </w:rPr>
        <w:t>th</w:t>
      </w:r>
      <w:r>
        <w:rPr>
          <w:rFonts w:ascii="Comic Sans MS" w:hAnsi="Comic Sans MS"/>
          <w:b/>
          <w:sz w:val="28"/>
          <w:szCs w:val="28"/>
        </w:rPr>
        <w:t>, 2022</w:t>
      </w:r>
    </w:p>
    <w:p w:rsidR="00937AD1" w:rsidRDefault="00642413" w:rsidP="00937AD1">
      <w:pPr>
        <w:jc w:val="center"/>
        <w:rPr>
          <w:rFonts w:ascii="Comic Sans MS" w:hAnsi="Comic Sans MS"/>
          <w:b/>
          <w:sz w:val="28"/>
          <w:szCs w:val="28"/>
        </w:rPr>
      </w:pPr>
      <w:r>
        <w:rPr>
          <w:rFonts w:ascii="Comic Sans MS" w:hAnsi="Comic Sans MS"/>
          <w:b/>
          <w:sz w:val="28"/>
          <w:szCs w:val="28"/>
        </w:rPr>
        <w:t>noon to 4</w:t>
      </w:r>
      <w:r w:rsidR="00D36884">
        <w:rPr>
          <w:rFonts w:ascii="Comic Sans MS" w:hAnsi="Comic Sans MS"/>
          <w:b/>
          <w:sz w:val="28"/>
          <w:szCs w:val="28"/>
        </w:rPr>
        <w:t xml:space="preserve"> pm</w:t>
      </w:r>
      <w:r w:rsidR="0006704A">
        <w:rPr>
          <w:rFonts w:ascii="Comic Sans MS" w:hAnsi="Comic Sans MS"/>
          <w:b/>
          <w:sz w:val="28"/>
          <w:szCs w:val="28"/>
        </w:rPr>
        <w:t xml:space="preserve"> (CST)</w:t>
      </w:r>
      <w:r w:rsidR="00937AD1">
        <w:rPr>
          <w:rFonts w:ascii="Comic Sans MS" w:hAnsi="Comic Sans MS"/>
          <w:b/>
          <w:sz w:val="28"/>
          <w:szCs w:val="28"/>
        </w:rPr>
        <w:t xml:space="preserve"> – virtual, live interactive training</w:t>
      </w:r>
    </w:p>
    <w:p w:rsidR="00937AD1" w:rsidRPr="00937AD1" w:rsidRDefault="00937AD1" w:rsidP="00937AD1">
      <w:pPr>
        <w:jc w:val="center"/>
        <w:rPr>
          <w:rFonts w:ascii="Comic Sans MS" w:hAnsi="Comic Sans MS"/>
          <w:b/>
          <w:sz w:val="28"/>
          <w:szCs w:val="28"/>
        </w:rPr>
      </w:pPr>
      <w:r>
        <w:rPr>
          <w:rFonts w:ascii="Comic Sans MS" w:hAnsi="Comic Sans MS"/>
          <w:b/>
          <w:sz w:val="28"/>
          <w:szCs w:val="28"/>
        </w:rPr>
        <w:t>4 CEUs available in interactive ethics</w:t>
      </w:r>
    </w:p>
    <w:p w:rsidR="00937AD1" w:rsidRDefault="00937AD1"/>
    <w:p w:rsidR="00937AD1" w:rsidRDefault="00937AD1">
      <w:r>
        <w:rPr>
          <w:noProof/>
        </w:rPr>
        <mc:AlternateContent>
          <mc:Choice Requires="wps">
            <w:drawing>
              <wp:anchor distT="45720" distB="45720" distL="114300" distR="114300" simplePos="0" relativeHeight="251659264" behindDoc="0" locked="0" layoutInCell="1" allowOverlap="1">
                <wp:simplePos x="0" y="0"/>
                <wp:positionH relativeFrom="column">
                  <wp:posOffset>996950</wp:posOffset>
                </wp:positionH>
                <wp:positionV relativeFrom="paragraph">
                  <wp:posOffset>3810</wp:posOffset>
                </wp:positionV>
                <wp:extent cx="5969000" cy="1720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720850"/>
                        </a:xfrm>
                        <a:prstGeom prst="rect">
                          <a:avLst/>
                        </a:prstGeom>
                        <a:solidFill>
                          <a:srgbClr val="FFFFFF"/>
                        </a:solidFill>
                        <a:ln w="9525">
                          <a:solidFill>
                            <a:srgbClr val="000000"/>
                          </a:solidFill>
                          <a:miter lim="800000"/>
                          <a:headEnd/>
                          <a:tailEnd/>
                        </a:ln>
                      </wps:spPr>
                      <wps:txbx>
                        <w:txbxContent>
                          <w:p w:rsidR="00937AD1" w:rsidRPr="00912CFC" w:rsidRDefault="00937AD1">
                            <w:pPr>
                              <w:rPr>
                                <w:color w:val="0070C0"/>
                              </w:rPr>
                            </w:pPr>
                            <w:r w:rsidRPr="00912CFC">
                              <w:rPr>
                                <w:rFonts w:ascii="Arial" w:hAnsi="Arial" w:cs="Arial"/>
                                <w:color w:val="0070C0"/>
                                <w:shd w:val="clear" w:color="auto" w:fill="FFFFFF"/>
                              </w:rPr>
                              <w:t>Debbie Minsky-Kelly, LCSW, is Field Director and Clinical Assistant Professor at the Carthage College school of social work. Debbie’s 25+ year career as a social worker includes leadership in mental health and addiction treatment with children, teens and families, most recently as director of a mental health facility. Debbie’s background includes work in child welfare, domestic violence, homeless healthcare, private practice and childhood trauma. Debbie has presented at local, national and international conferences and has published research in the area of the healthcare system’s response to domestic violence.</w:t>
                            </w:r>
                            <w:r w:rsidR="00B732A9">
                              <w:rPr>
                                <w:rFonts w:ascii="Arial" w:hAnsi="Arial" w:cs="Arial"/>
                                <w:color w:val="0070C0"/>
                                <w:shd w:val="clear" w:color="auto" w:fill="FFFFFF"/>
                              </w:rPr>
                              <w:t xml:space="preserve"> Debbie was selected as Distinguished Teacher of the Year at Carthage in 2021.</w:t>
                            </w:r>
                            <w:r w:rsidRPr="00912CFC">
                              <w:rPr>
                                <w:rFonts w:ascii="Arial" w:hAnsi="Arial" w:cs="Arial"/>
                                <w:color w:val="0070C0"/>
                                <w:shd w:val="clear" w:color="auto" w:fill="FFFFFF"/>
                              </w:rPr>
                              <w:t xml:space="preserve"> Debbie has a strong interest in ethical practice related to trauma, which is based upon her teaching of a semester course on trauma to undergraduate students</w:t>
                            </w:r>
                            <w:r w:rsidR="00B732A9">
                              <w:rPr>
                                <w:rFonts w:ascii="Arial" w:hAnsi="Arial" w:cs="Arial"/>
                                <w:color w:val="0070C0"/>
                                <w:shd w:val="clear" w:color="auto" w:fill="FFFFFF"/>
                              </w:rPr>
                              <w:t xml:space="preserve"> since 2019</w:t>
                            </w:r>
                            <w:r w:rsidRPr="00912CFC">
                              <w:rPr>
                                <w:rFonts w:ascii="Arial" w:hAnsi="Arial" w:cs="Arial"/>
                                <w:color w:val="0070C0"/>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pt;width:470pt;height:1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">
                <v:textbox>
                  <w:txbxContent>
                    <w:p w:rsidR="00937AD1" w:rsidRPr="00912CFC" w:rsidRDefault="00937AD1">
                      <w:pPr>
                        <w:rPr>
                          <w:color w:val="0070C0"/>
                        </w:rPr>
                      </w:pPr>
                      <w:r w:rsidRPr="00912CFC">
                        <w:rPr>
                          <w:rFonts w:ascii="Arial" w:hAnsi="Arial" w:cs="Arial"/>
                          <w:color w:val="0070C0"/>
                          <w:shd w:val="clear" w:color="auto" w:fill="FFFFFF"/>
                        </w:rPr>
                        <w:t>Debbie Minsky-Kelly, LCSW, is Field Director and Clinical Assistant Professor at the Carthage College school of social work. Debbie’s 25+ year career as a social worker includes leadership in mental health and addiction treatment with children, teens and families, most recently as director of a mental health facility. Debbie’s background includes work in child welfare, domestic violence, homeless healthcare, private practice and childhood trauma. Debbie has presented at local, national and international conferences and has published research in the area of the healthcare system’s response to domestic violence.</w:t>
                      </w:r>
                      <w:r w:rsidR="00B732A9">
                        <w:rPr>
                          <w:rFonts w:ascii="Arial" w:hAnsi="Arial" w:cs="Arial"/>
                          <w:color w:val="0070C0"/>
                          <w:shd w:val="clear" w:color="auto" w:fill="FFFFFF"/>
                        </w:rPr>
                        <w:t xml:space="preserve"> Debbie was selected as Distinguished Teacher of the Year at Carthage in 2021.</w:t>
                      </w:r>
                      <w:r w:rsidRPr="00912CFC">
                        <w:rPr>
                          <w:rFonts w:ascii="Arial" w:hAnsi="Arial" w:cs="Arial"/>
                          <w:color w:val="0070C0"/>
                          <w:shd w:val="clear" w:color="auto" w:fill="FFFFFF"/>
                        </w:rPr>
                        <w:t xml:space="preserve"> Debbie has a strong interest in ethical practice related to trauma, which is based upon her teaching of a semester course on trauma to undergraduate students</w:t>
                      </w:r>
                      <w:r w:rsidR="00B732A9">
                        <w:rPr>
                          <w:rFonts w:ascii="Arial" w:hAnsi="Arial" w:cs="Arial"/>
                          <w:color w:val="0070C0"/>
                          <w:shd w:val="clear" w:color="auto" w:fill="FFFFFF"/>
                        </w:rPr>
                        <w:t xml:space="preserve"> since 2019</w:t>
                      </w:r>
                      <w:r w:rsidRPr="00912CFC">
                        <w:rPr>
                          <w:rFonts w:ascii="Arial" w:hAnsi="Arial" w:cs="Arial"/>
                          <w:color w:val="0070C0"/>
                          <w:shd w:val="clear" w:color="auto" w:fill="FFFFFF"/>
                        </w:rPr>
                        <w:t>. </w:t>
                      </w:r>
                    </w:p>
                  </w:txbxContent>
                </v:textbox>
                <w10:wrap type="square"/>
              </v:shape>
            </w:pict>
          </mc:Fallback>
        </mc:AlternateContent>
      </w:r>
    </w:p>
    <w:p w:rsidR="00937AD1" w:rsidRDefault="00937AD1">
      <w:r w:rsidRPr="00937AD1">
        <w:rPr>
          <w:noProof/>
        </w:rPr>
        <w:drawing>
          <wp:inline distT="0" distB="0" distL="0" distR="0">
            <wp:extent cx="840740" cy="1585595"/>
            <wp:effectExtent l="0" t="0" r="0" b="0"/>
            <wp:docPr id="1" name="Picture 1" descr="C:\Users\dkelly1\Documents\Faculty resources\portrait. 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lly1\Documents\Faculty resources\portrait. 2.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37" cy="1596528"/>
                    </a:xfrm>
                    <a:prstGeom prst="rect">
                      <a:avLst/>
                    </a:prstGeom>
                    <a:noFill/>
                    <a:ln>
                      <a:noFill/>
                    </a:ln>
                  </pic:spPr>
                </pic:pic>
              </a:graphicData>
            </a:graphic>
          </wp:inline>
        </w:drawing>
      </w:r>
    </w:p>
    <w:p w:rsidR="00937AD1" w:rsidRDefault="00937AD1"/>
    <w:p w:rsidR="00937AD1" w:rsidRDefault="00937AD1"/>
    <w:p w:rsidR="00D36884" w:rsidRDefault="00937AD1" w:rsidP="00B732A9">
      <w:pPr>
        <w:ind w:left="720"/>
        <w:rPr>
          <w:rFonts w:ascii="Comic Sans MS" w:hAnsi="Comic Sans MS"/>
        </w:rPr>
      </w:pPr>
      <w:r w:rsidRPr="00937AD1">
        <w:rPr>
          <w:rFonts w:ascii="Comic Sans MS" w:hAnsi="Comic Sans MS" w:cs="Arial"/>
          <w:color w:val="000000"/>
          <w:u w:val="single"/>
        </w:rPr>
        <w:t>Workshop summary</w:t>
      </w:r>
      <w:r w:rsidRPr="00937AD1">
        <w:rPr>
          <w:rFonts w:ascii="Comic Sans MS" w:hAnsi="Comic Sans MS" w:cs="Arial"/>
          <w:color w:val="000000"/>
        </w:rPr>
        <w:t>: The s</w:t>
      </w:r>
      <w:r w:rsidR="00D36884">
        <w:rPr>
          <w:rFonts w:ascii="Comic Sans MS" w:hAnsi="Comic Sans MS" w:cs="Arial"/>
          <w:color w:val="000000"/>
        </w:rPr>
        <w:t>ubject of trauma is gaining increased</w:t>
      </w:r>
      <w:r w:rsidRPr="00937AD1">
        <w:rPr>
          <w:rFonts w:ascii="Comic Sans MS" w:hAnsi="Comic Sans MS" w:cs="Arial"/>
          <w:color w:val="000000"/>
        </w:rPr>
        <w:t xml:space="preserve"> attention as a significant public health issue. Social workers and other mental health professionals are on the front lines of addressing the multitude of social ills that result from trauma exposure. This workshop examines the unique ethical questions raised by our work with trauma survivors. Participants will explore the adequacy of current definitions of trauma and ways our profession can address traumatizing effects of toxic stressors such as racism, poverty and other forms of oppression. The unique ethical and boundary questions raised by trauma work will be reviewed. This presentation will look at ethical issues of trauma work through a social justice lens.</w:t>
      </w:r>
      <w:r w:rsidR="00D36884">
        <w:rPr>
          <w:rFonts w:ascii="Comic Sans MS" w:hAnsi="Comic Sans MS" w:cs="Arial"/>
          <w:color w:val="000000"/>
        </w:rPr>
        <w:t xml:space="preserve"> </w:t>
      </w:r>
      <w:r w:rsidR="00D36884">
        <w:rPr>
          <w:rFonts w:ascii="Comic Sans MS" w:hAnsi="Comic Sans MS"/>
        </w:rPr>
        <w:t>T</w:t>
      </w:r>
      <w:r w:rsidR="00D36884" w:rsidRPr="00D36884">
        <w:rPr>
          <w:rFonts w:ascii="Comic Sans MS" w:hAnsi="Comic Sans MS"/>
        </w:rPr>
        <w:t>his program has been approved</w:t>
      </w:r>
      <w:r w:rsidR="00B732A9">
        <w:rPr>
          <w:rFonts w:ascii="Comic Sans MS" w:hAnsi="Comic Sans MS"/>
        </w:rPr>
        <w:t xml:space="preserve"> for ethics CEUs</w:t>
      </w:r>
      <w:r w:rsidR="00D36884" w:rsidRPr="00D36884">
        <w:rPr>
          <w:rFonts w:ascii="Comic Sans MS" w:hAnsi="Comic Sans MS"/>
        </w:rPr>
        <w:t xml:space="preserve"> by the National Association of Social Workers, Wisconsin Chapter.</w:t>
      </w:r>
    </w:p>
    <w:p w:rsidR="00B732A9" w:rsidRDefault="00B732A9" w:rsidP="00B732A9">
      <w:pPr>
        <w:ind w:left="720"/>
        <w:rPr>
          <w:rFonts w:ascii="Comic Sans MS" w:hAnsi="Comic Sans MS" w:cs="Arial"/>
          <w:color w:val="000000"/>
        </w:rPr>
      </w:pPr>
    </w:p>
    <w:p w:rsidR="00937AD1" w:rsidRPr="00F94EC2" w:rsidRDefault="00937AD1" w:rsidP="00F94EC2">
      <w:pPr>
        <w:pStyle w:val="NormalWeb"/>
        <w:spacing w:before="0" w:beforeAutospacing="0" w:after="320" w:afterAutospacing="0"/>
        <w:rPr>
          <w:rFonts w:ascii="Comic Sans MS" w:hAnsi="Comic Sans MS" w:cs="Arial"/>
          <w:color w:val="000000"/>
          <w:sz w:val="22"/>
          <w:szCs w:val="22"/>
        </w:rPr>
      </w:pPr>
      <w:r>
        <w:rPr>
          <w:rFonts w:ascii="Comic Sans MS" w:hAnsi="Comic Sans MS" w:cs="Arial"/>
          <w:color w:val="000000"/>
          <w:sz w:val="22"/>
          <w:szCs w:val="22"/>
        </w:rPr>
        <w:t>Workshop cost:</w:t>
      </w:r>
      <w:r w:rsidR="00F94EC2">
        <w:rPr>
          <w:rFonts w:ascii="Comic Sans MS" w:hAnsi="Comic Sans MS" w:cs="Arial"/>
          <w:color w:val="000000"/>
          <w:sz w:val="22"/>
          <w:szCs w:val="22"/>
        </w:rPr>
        <w:t xml:space="preserve"> </w:t>
      </w:r>
      <w:r w:rsidRPr="00A37E0F">
        <w:rPr>
          <w:rFonts w:ascii="Comic Sans MS" w:hAnsi="Comic Sans MS" w:cs="Arial"/>
          <w:color w:val="000000"/>
        </w:rPr>
        <w:t xml:space="preserve">$100 </w:t>
      </w:r>
      <w:r w:rsidR="00F94EC2">
        <w:rPr>
          <w:rFonts w:ascii="Comic Sans MS" w:hAnsi="Comic Sans MS" w:cs="Arial"/>
          <w:color w:val="000000"/>
        </w:rPr>
        <w:t xml:space="preserve">includes the workshop, emailed handouts, and CEU certificate of completion. Register at </w:t>
      </w:r>
      <w:hyperlink r:id="rId9" w:history="1">
        <w:r w:rsidR="00F94EC2" w:rsidRPr="00642413">
          <w:rPr>
            <w:rStyle w:val="Hyperlink"/>
            <w:rFonts w:ascii="Comic Sans MS" w:hAnsi="Comic Sans MS" w:cs="Arial"/>
          </w:rPr>
          <w:t>this link</w:t>
        </w:r>
      </w:hyperlink>
      <w:r w:rsidR="00F94EC2">
        <w:rPr>
          <w:rFonts w:ascii="Comic Sans MS" w:hAnsi="Comic Sans MS" w:cs="Arial"/>
          <w:color w:val="000000"/>
        </w:rPr>
        <w:t xml:space="preserve"> </w:t>
      </w:r>
      <w:r w:rsidR="00ED5AE6">
        <w:rPr>
          <w:rFonts w:ascii="Comic Sans MS" w:hAnsi="Comic Sans MS" w:cs="Arial"/>
          <w:color w:val="000000"/>
        </w:rPr>
        <w:t>(you might need to hover over the link and click CTRL + left click on your mouse).</w:t>
      </w:r>
      <w:bookmarkStart w:id="0" w:name="_GoBack"/>
      <w:bookmarkEnd w:id="0"/>
    </w:p>
    <w:p w:rsidR="00937AD1" w:rsidRDefault="00937AD1" w:rsidP="00937AD1">
      <w:pPr>
        <w:pStyle w:val="NormalWeb"/>
        <w:spacing w:before="0" w:beforeAutospacing="0" w:after="0" w:afterAutospacing="0"/>
        <w:rPr>
          <w:rFonts w:ascii="Comic Sans MS" w:hAnsi="Comic Sans MS" w:cs="Arial"/>
          <w:color w:val="000000"/>
          <w:sz w:val="22"/>
          <w:szCs w:val="22"/>
        </w:rPr>
      </w:pPr>
      <w:r>
        <w:rPr>
          <w:rFonts w:ascii="Comic Sans MS" w:hAnsi="Comic Sans MS" w:cs="Arial"/>
          <w:color w:val="000000"/>
          <w:sz w:val="22"/>
          <w:szCs w:val="22"/>
        </w:rPr>
        <w:t xml:space="preserve">Proceeds from this workshop will benefit </w:t>
      </w:r>
      <w:r w:rsidR="00B732A9">
        <w:rPr>
          <w:rFonts w:ascii="Comic Sans MS" w:hAnsi="Comic Sans MS" w:cs="Arial"/>
          <w:color w:val="000000"/>
          <w:sz w:val="22"/>
          <w:szCs w:val="22"/>
        </w:rPr>
        <w:t>the field component of the Carthage College BSW program</w:t>
      </w:r>
      <w:r>
        <w:rPr>
          <w:rFonts w:ascii="Comic Sans MS" w:hAnsi="Comic Sans MS" w:cs="Arial"/>
          <w:color w:val="000000"/>
          <w:sz w:val="22"/>
          <w:szCs w:val="22"/>
        </w:rPr>
        <w:t>.</w:t>
      </w:r>
    </w:p>
    <w:p w:rsidR="00912CFC" w:rsidRDefault="00912CFC" w:rsidP="00937AD1">
      <w:pPr>
        <w:pStyle w:val="NormalWeb"/>
        <w:spacing w:before="0" w:beforeAutospacing="0" w:after="0" w:afterAutospacing="0"/>
        <w:rPr>
          <w:rFonts w:ascii="Comic Sans MS" w:hAnsi="Comic Sans MS" w:cs="Arial"/>
          <w:color w:val="000000"/>
          <w:sz w:val="22"/>
          <w:szCs w:val="22"/>
        </w:rPr>
      </w:pPr>
    </w:p>
    <w:p w:rsidR="00912CFC" w:rsidRDefault="00912CFC" w:rsidP="00937AD1">
      <w:pPr>
        <w:pStyle w:val="NormalWeb"/>
        <w:spacing w:before="0" w:beforeAutospacing="0" w:after="0" w:afterAutospacing="0"/>
        <w:rPr>
          <w:rFonts w:ascii="Comic Sans MS" w:hAnsi="Comic Sans MS" w:cs="Arial"/>
          <w:color w:val="000000"/>
          <w:sz w:val="22"/>
          <w:szCs w:val="22"/>
        </w:rPr>
      </w:pPr>
      <w:r>
        <w:rPr>
          <w:rFonts w:ascii="Comic Sans MS" w:hAnsi="Comic Sans MS" w:cs="Arial"/>
          <w:color w:val="000000"/>
          <w:sz w:val="22"/>
          <w:szCs w:val="22"/>
        </w:rPr>
        <w:t xml:space="preserve">For more information, please contact Debbie Minsky-Kelly at </w:t>
      </w:r>
      <w:hyperlink r:id="rId10" w:history="1">
        <w:r w:rsidRPr="007D5625">
          <w:rPr>
            <w:rStyle w:val="Hyperlink"/>
            <w:rFonts w:ascii="Comic Sans MS" w:hAnsi="Comic Sans MS" w:cs="Arial"/>
            <w:sz w:val="22"/>
            <w:szCs w:val="22"/>
          </w:rPr>
          <w:t>dkelly1@carthage.edu</w:t>
        </w:r>
      </w:hyperlink>
    </w:p>
    <w:p w:rsidR="00912CFC" w:rsidRPr="00937AD1" w:rsidRDefault="00912CFC" w:rsidP="00937AD1">
      <w:pPr>
        <w:pStyle w:val="NormalWeb"/>
        <w:spacing w:before="0" w:beforeAutospacing="0" w:after="0" w:afterAutospacing="0"/>
        <w:rPr>
          <w:rFonts w:ascii="Comic Sans MS" w:hAnsi="Comic Sans MS" w:cs="Arial"/>
          <w:color w:val="000000"/>
          <w:sz w:val="22"/>
          <w:szCs w:val="22"/>
        </w:rPr>
      </w:pPr>
    </w:p>
    <w:p w:rsidR="00937AD1" w:rsidRDefault="00937AD1"/>
    <w:sectPr w:rsidR="00937AD1" w:rsidSect="00D36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3tDC3NDQ1MzK3NDVV0lEKTi0uzszPAykwqQUAGEI2rywAAAA="/>
  </w:docVars>
  <w:rsids>
    <w:rsidRoot w:val="00B57E6B"/>
    <w:rsid w:val="0006704A"/>
    <w:rsid w:val="00395AD1"/>
    <w:rsid w:val="00642413"/>
    <w:rsid w:val="00645252"/>
    <w:rsid w:val="006D3D74"/>
    <w:rsid w:val="007B5A95"/>
    <w:rsid w:val="0083569A"/>
    <w:rsid w:val="008D6AAA"/>
    <w:rsid w:val="00912CFC"/>
    <w:rsid w:val="00937AD1"/>
    <w:rsid w:val="009E1A5E"/>
    <w:rsid w:val="00A37E0F"/>
    <w:rsid w:val="00A9204E"/>
    <w:rsid w:val="00B57E6B"/>
    <w:rsid w:val="00B732A9"/>
    <w:rsid w:val="00D36884"/>
    <w:rsid w:val="00DD73FD"/>
    <w:rsid w:val="00ED5AE6"/>
    <w:rsid w:val="00F9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516B"/>
  <w15:chartTrackingRefBased/>
  <w15:docId w15:val="{343E31DD-DB92-4327-BA3A-1B565555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B57E6B"/>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93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2250">
      <w:bodyDiv w:val="1"/>
      <w:marLeft w:val="0"/>
      <w:marRight w:val="0"/>
      <w:marTop w:val="0"/>
      <w:marBottom w:val="0"/>
      <w:divBdr>
        <w:top w:val="none" w:sz="0" w:space="0" w:color="auto"/>
        <w:left w:val="none" w:sz="0" w:space="0" w:color="auto"/>
        <w:bottom w:val="none" w:sz="0" w:space="0" w:color="auto"/>
        <w:right w:val="none" w:sz="0" w:space="0" w:color="auto"/>
      </w:divBdr>
    </w:div>
    <w:div w:id="773746188">
      <w:bodyDiv w:val="1"/>
      <w:marLeft w:val="0"/>
      <w:marRight w:val="0"/>
      <w:marTop w:val="0"/>
      <w:marBottom w:val="0"/>
      <w:divBdr>
        <w:top w:val="none" w:sz="0" w:space="0" w:color="auto"/>
        <w:left w:val="none" w:sz="0" w:space="0" w:color="auto"/>
        <w:bottom w:val="none" w:sz="0" w:space="0" w:color="auto"/>
        <w:right w:val="none" w:sz="0" w:space="0" w:color="auto"/>
      </w:divBdr>
    </w:div>
    <w:div w:id="2011176879">
      <w:bodyDiv w:val="1"/>
      <w:marLeft w:val="0"/>
      <w:marRight w:val="0"/>
      <w:marTop w:val="0"/>
      <w:marBottom w:val="0"/>
      <w:divBdr>
        <w:top w:val="none" w:sz="0" w:space="0" w:color="auto"/>
        <w:left w:val="none" w:sz="0" w:space="0" w:color="auto"/>
        <w:bottom w:val="none" w:sz="0" w:space="0" w:color="auto"/>
        <w:right w:val="none" w:sz="0" w:space="0" w:color="auto"/>
      </w:divBdr>
      <w:divsChild>
        <w:div w:id="1646547654">
          <w:marLeft w:val="0"/>
          <w:marRight w:val="0"/>
          <w:marTop w:val="0"/>
          <w:marBottom w:val="0"/>
          <w:divBdr>
            <w:top w:val="none" w:sz="0" w:space="0" w:color="auto"/>
            <w:left w:val="none" w:sz="0" w:space="0" w:color="auto"/>
            <w:bottom w:val="none" w:sz="0" w:space="0" w:color="auto"/>
            <w:right w:val="none" w:sz="0" w:space="0" w:color="auto"/>
          </w:divBdr>
        </w:div>
        <w:div w:id="62793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kelly1@carthage.edu" TargetMode="External"/><Relationship Id="rId4" Type="http://schemas.openxmlformats.org/officeDocument/2006/relationships/numbering" Target="numbering.xml"/><Relationship Id="rId9" Type="http://schemas.openxmlformats.org/officeDocument/2006/relationships/hyperlink" Target="https://www.eventbrite.com/e/ethics-and-boundaries-in-trauma-work-unique-challenges-and-opportunities-registration-372922550387?utm-campaign=social&amp;utm-content=attendeeshare&amp;utm-medium=discovery&amp;utm-term=listing&amp;utm-source=cp&amp;aff=esc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lly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dc:creator>
  <cp:keywords/>
  <dc:description/>
  <cp:lastModifiedBy>Educ</cp:lastModifiedBy>
  <cp:revision>3</cp:revision>
  <dcterms:created xsi:type="dcterms:W3CDTF">2022-06-24T13:13:00Z</dcterms:created>
  <dcterms:modified xsi:type="dcterms:W3CDTF">2022-06-24T15:04:00Z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