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C104B0" w:rsidP="00937AD1">
      <w:pPr>
        <w:jc w:val="center"/>
        <w:rPr>
          <w:rFonts w:ascii="Comic Sans MS" w:hAnsi="Comic Sans MS"/>
          <w:b/>
          <w:sz w:val="28"/>
          <w:szCs w:val="28"/>
        </w:rPr>
      </w:pPr>
      <w:r>
        <w:rPr>
          <w:rFonts w:ascii="Comic Sans MS" w:hAnsi="Comic Sans MS"/>
          <w:b/>
          <w:sz w:val="40"/>
          <w:szCs w:val="40"/>
        </w:rPr>
        <w:t>Social Work Ethics and Boundaries: A Critical Examination</w:t>
      </w:r>
    </w:p>
    <w:p w:rsidR="00937AD1" w:rsidRDefault="00C104B0" w:rsidP="00937AD1">
      <w:pPr>
        <w:jc w:val="center"/>
        <w:rPr>
          <w:rFonts w:ascii="Comic Sans MS" w:hAnsi="Comic Sans MS"/>
          <w:b/>
          <w:sz w:val="28"/>
          <w:szCs w:val="28"/>
        </w:rPr>
      </w:pPr>
      <w:r>
        <w:rPr>
          <w:rFonts w:ascii="Comic Sans MS" w:hAnsi="Comic Sans MS"/>
          <w:b/>
          <w:sz w:val="28"/>
          <w:szCs w:val="28"/>
        </w:rPr>
        <w:t>Monday, July 31</w:t>
      </w:r>
      <w:r w:rsidRPr="00C104B0">
        <w:rPr>
          <w:rFonts w:ascii="Comic Sans MS" w:hAnsi="Comic Sans MS"/>
          <w:b/>
          <w:sz w:val="28"/>
          <w:szCs w:val="28"/>
          <w:vertAlign w:val="superscript"/>
        </w:rPr>
        <w:t>st</w:t>
      </w:r>
      <w:r>
        <w:rPr>
          <w:rFonts w:ascii="Comic Sans MS" w:hAnsi="Comic Sans MS"/>
          <w:b/>
          <w:sz w:val="28"/>
          <w:szCs w:val="28"/>
        </w:rPr>
        <w:t>, 2023</w:t>
      </w:r>
    </w:p>
    <w:p w:rsidR="00937AD1" w:rsidRDefault="00642413" w:rsidP="00937AD1">
      <w:pPr>
        <w:jc w:val="center"/>
        <w:rPr>
          <w:rFonts w:ascii="Comic Sans MS" w:hAnsi="Comic Sans MS"/>
          <w:b/>
          <w:sz w:val="28"/>
          <w:szCs w:val="28"/>
        </w:rPr>
      </w:pPr>
      <w:proofErr w:type="gramStart"/>
      <w:r>
        <w:rPr>
          <w:rFonts w:ascii="Comic Sans MS" w:hAnsi="Comic Sans MS"/>
          <w:b/>
          <w:sz w:val="28"/>
          <w:szCs w:val="28"/>
        </w:rPr>
        <w:t>noon</w:t>
      </w:r>
      <w:proofErr w:type="gramEnd"/>
      <w:r>
        <w:rPr>
          <w:rFonts w:ascii="Comic Sans MS" w:hAnsi="Comic Sans MS"/>
          <w:b/>
          <w:sz w:val="28"/>
          <w:szCs w:val="28"/>
        </w:rPr>
        <w:t xml:space="preserve"> to 4</w:t>
      </w:r>
      <w:r w:rsidR="00D36884">
        <w:rPr>
          <w:rFonts w:ascii="Comic Sans MS" w:hAnsi="Comic Sans MS"/>
          <w:b/>
          <w:sz w:val="28"/>
          <w:szCs w:val="28"/>
        </w:rPr>
        <w:t xml:space="preserve"> pm</w:t>
      </w:r>
      <w:r w:rsidR="0006704A">
        <w:rPr>
          <w:rFonts w:ascii="Comic Sans MS" w:hAnsi="Comic Sans MS"/>
          <w:b/>
          <w:sz w:val="28"/>
          <w:szCs w:val="28"/>
        </w:rPr>
        <w:t xml:space="preserve"> (CST)</w:t>
      </w:r>
      <w:r w:rsidR="00937AD1">
        <w:rPr>
          <w:rFonts w:ascii="Comic Sans MS" w:hAnsi="Comic Sans MS"/>
          <w:b/>
          <w:sz w:val="28"/>
          <w:szCs w:val="28"/>
        </w:rPr>
        <w:t xml:space="preserve"> – virtual, live interactive training</w:t>
      </w:r>
    </w:p>
    <w:p w:rsidR="00937AD1" w:rsidRPr="00937AD1" w:rsidRDefault="00937AD1" w:rsidP="00937AD1">
      <w:pPr>
        <w:jc w:val="center"/>
        <w:rPr>
          <w:rFonts w:ascii="Comic Sans MS" w:hAnsi="Comic Sans MS"/>
          <w:b/>
          <w:sz w:val="28"/>
          <w:szCs w:val="28"/>
        </w:rPr>
      </w:pPr>
      <w:r>
        <w:rPr>
          <w:rFonts w:ascii="Comic Sans MS" w:hAnsi="Comic Sans MS"/>
          <w:b/>
          <w:sz w:val="28"/>
          <w:szCs w:val="28"/>
        </w:rPr>
        <w:t>4 CEUs available in interactive ethics</w:t>
      </w:r>
    </w:p>
    <w:p w:rsidR="00937AD1" w:rsidRDefault="00937AD1"/>
    <w:p w:rsidR="00937AD1" w:rsidRDefault="00937AD1">
      <w:r>
        <w:rPr>
          <w:noProof/>
        </w:rPr>
        <mc:AlternateContent>
          <mc:Choice Requires="wps">
            <w:drawing>
              <wp:anchor distT="45720" distB="45720" distL="114300" distR="114300" simplePos="0" relativeHeight="251659264" behindDoc="0" locked="0" layoutInCell="1" allowOverlap="1">
                <wp:simplePos x="0" y="0"/>
                <wp:positionH relativeFrom="column">
                  <wp:posOffset>996950</wp:posOffset>
                </wp:positionH>
                <wp:positionV relativeFrom="paragraph">
                  <wp:posOffset>3810</wp:posOffset>
                </wp:positionV>
                <wp:extent cx="6013450" cy="20701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070100"/>
                        </a:xfrm>
                        <a:prstGeom prst="rect">
                          <a:avLst/>
                        </a:prstGeom>
                        <a:solidFill>
                          <a:srgbClr val="FFFFFF"/>
                        </a:solidFill>
                        <a:ln w="9525">
                          <a:solidFill>
                            <a:srgbClr val="000000"/>
                          </a:solidFill>
                          <a:miter lim="800000"/>
                          <a:headEnd/>
                          <a:tailEnd/>
                        </a:ln>
                      </wps:spPr>
                      <wps:txbx>
                        <w:txbxContent>
                          <w:p w:rsidR="00937AD1" w:rsidRPr="00912CFC" w:rsidRDefault="00937AD1">
                            <w:pPr>
                              <w:rPr>
                                <w:color w:val="0070C0"/>
                              </w:rPr>
                            </w:pPr>
                            <w:r w:rsidRPr="00912CFC">
                              <w:rPr>
                                <w:rFonts w:ascii="Arial" w:hAnsi="Arial" w:cs="Arial"/>
                                <w:color w:val="0070C0"/>
                                <w:shd w:val="clear" w:color="auto" w:fill="FFFFFF"/>
                              </w:rPr>
                              <w:t xml:space="preserve">Debbie Minsky-Kelly, LCSW, is Field Director and Clinical Assistant Professor at the Carthage College </w:t>
                            </w:r>
                            <w:proofErr w:type="gramStart"/>
                            <w:r w:rsidRPr="00912CFC">
                              <w:rPr>
                                <w:rFonts w:ascii="Arial" w:hAnsi="Arial" w:cs="Arial"/>
                                <w:color w:val="0070C0"/>
                                <w:shd w:val="clear" w:color="auto" w:fill="FFFFFF"/>
                              </w:rPr>
                              <w:t>school</w:t>
                            </w:r>
                            <w:proofErr w:type="gramEnd"/>
                            <w:r w:rsidRPr="00912CFC">
                              <w:rPr>
                                <w:rFonts w:ascii="Arial" w:hAnsi="Arial" w:cs="Arial"/>
                                <w:color w:val="0070C0"/>
                                <w:shd w:val="clear" w:color="auto" w:fill="FFFFFF"/>
                              </w:rPr>
                              <w:t xml:space="preserve"> of social work. Debbie’s 25+ year career as a social worker includes leadership in mental health and addiction treatment with children, teens and families, most recently as director of a mental health facility. Debbie’s background includes work in child welfare, domestic violence, homeless healthcare, private practice and childhood trauma. Debbie has presented at local, national and international conferences and has published research in the area of the healthcare system’s response to domestic violence</w:t>
                            </w:r>
                            <w:r w:rsidR="00C104B0">
                              <w:rPr>
                                <w:rFonts w:ascii="Arial" w:hAnsi="Arial" w:cs="Arial"/>
                                <w:color w:val="0070C0"/>
                                <w:shd w:val="clear" w:color="auto" w:fill="FFFFFF"/>
                              </w:rPr>
                              <w:t xml:space="preserve"> and on the ethical questions raised by social workers embracing the medical model of mental health delivery</w:t>
                            </w:r>
                            <w:r w:rsidRPr="00912CFC">
                              <w:rPr>
                                <w:rFonts w:ascii="Arial" w:hAnsi="Arial" w:cs="Arial"/>
                                <w:color w:val="0070C0"/>
                                <w:shd w:val="clear" w:color="auto" w:fill="FFFFFF"/>
                              </w:rPr>
                              <w:t>.</w:t>
                            </w:r>
                            <w:r w:rsidR="00B732A9">
                              <w:rPr>
                                <w:rFonts w:ascii="Arial" w:hAnsi="Arial" w:cs="Arial"/>
                                <w:color w:val="0070C0"/>
                                <w:shd w:val="clear" w:color="auto" w:fill="FFFFFF"/>
                              </w:rPr>
                              <w:t xml:space="preserve"> Debbie was selected as Distinguished Teacher of the Year at Carthage in 2021.</w:t>
                            </w:r>
                            <w:r w:rsidRPr="00912CFC">
                              <w:rPr>
                                <w:rFonts w:ascii="Arial" w:hAnsi="Arial" w:cs="Arial"/>
                                <w:color w:val="0070C0"/>
                                <w:shd w:val="clear" w:color="auto" w:fill="FFFFFF"/>
                              </w:rPr>
                              <w:t xml:space="preserve"> Debbie has a strong interest in ethical practice related to trauma</w:t>
                            </w:r>
                            <w:r w:rsidR="0046556B">
                              <w:rPr>
                                <w:rFonts w:ascii="Arial" w:hAnsi="Arial" w:cs="Arial"/>
                                <w:color w:val="0070C0"/>
                                <w:shd w:val="clear" w:color="auto" w:fill="FFFFFF"/>
                              </w:rPr>
                              <w:t xml:space="preserve"> and</w:t>
                            </w:r>
                            <w:r w:rsidR="00C104B0">
                              <w:rPr>
                                <w:rFonts w:ascii="Arial" w:hAnsi="Arial" w:cs="Arial"/>
                                <w:color w:val="0070C0"/>
                                <w:shd w:val="clear" w:color="auto" w:fill="FFFFFF"/>
                              </w:rPr>
                              <w:t xml:space="preserve"> resilience, which is based </w:t>
                            </w:r>
                            <w:r w:rsidRPr="00912CFC">
                              <w:rPr>
                                <w:rFonts w:ascii="Arial" w:hAnsi="Arial" w:cs="Arial"/>
                                <w:color w:val="0070C0"/>
                                <w:shd w:val="clear" w:color="auto" w:fill="FFFFFF"/>
                              </w:rPr>
                              <w:t>on her teaching of a semester course on trauma to undergraduate students</w:t>
                            </w:r>
                            <w:r w:rsidR="00B732A9">
                              <w:rPr>
                                <w:rFonts w:ascii="Arial" w:hAnsi="Arial" w:cs="Arial"/>
                                <w:color w:val="0070C0"/>
                                <w:shd w:val="clear" w:color="auto" w:fill="FFFFFF"/>
                              </w:rPr>
                              <w:t xml:space="preserve"> since 2019</w:t>
                            </w:r>
                            <w:r w:rsidRPr="00912CFC">
                              <w:rPr>
                                <w:rFonts w:ascii="Arial" w:hAnsi="Arial" w:cs="Arial"/>
                                <w:color w:val="0070C0"/>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pt;width:473.5pt;height:1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p4Iw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">
                <v:textbox>
                  <w:txbxContent>
                    <w:p w:rsidR="00937AD1" w:rsidRPr="00912CFC" w:rsidRDefault="00937AD1">
                      <w:pPr>
                        <w:rPr>
                          <w:color w:val="0070C0"/>
                        </w:rPr>
                      </w:pPr>
                      <w:r w:rsidRPr="00912CFC">
                        <w:rPr>
                          <w:rFonts w:ascii="Arial" w:hAnsi="Arial" w:cs="Arial"/>
                          <w:color w:val="0070C0"/>
                          <w:shd w:val="clear" w:color="auto" w:fill="FFFFFF"/>
                        </w:rPr>
                        <w:t xml:space="preserve">Debbie Minsky-Kelly, LCSW, is Field Director and Clinical Assistant Professor at the Carthage College </w:t>
                      </w:r>
                      <w:proofErr w:type="gramStart"/>
                      <w:r w:rsidRPr="00912CFC">
                        <w:rPr>
                          <w:rFonts w:ascii="Arial" w:hAnsi="Arial" w:cs="Arial"/>
                          <w:color w:val="0070C0"/>
                          <w:shd w:val="clear" w:color="auto" w:fill="FFFFFF"/>
                        </w:rPr>
                        <w:t>school</w:t>
                      </w:r>
                      <w:proofErr w:type="gramEnd"/>
                      <w:r w:rsidRPr="00912CFC">
                        <w:rPr>
                          <w:rFonts w:ascii="Arial" w:hAnsi="Arial" w:cs="Arial"/>
                          <w:color w:val="0070C0"/>
                          <w:shd w:val="clear" w:color="auto" w:fill="FFFFFF"/>
                        </w:rPr>
                        <w:t xml:space="preserve"> of social work. Debbie’s 25+ year career as a social worker includes leadership in mental health and addiction treatment with children, teens and families, most recently as director of a mental health facility. Debbie’s background includes work in child welfare, domestic violence, homeless healthcare, private practice and childhood trauma. Debbie has presented at local, national and international conferences and has published research in the area of the healthcare system’s response to domestic violence</w:t>
                      </w:r>
                      <w:r w:rsidR="00C104B0">
                        <w:rPr>
                          <w:rFonts w:ascii="Arial" w:hAnsi="Arial" w:cs="Arial"/>
                          <w:color w:val="0070C0"/>
                          <w:shd w:val="clear" w:color="auto" w:fill="FFFFFF"/>
                        </w:rPr>
                        <w:t xml:space="preserve"> and on the ethical questions raised by social workers embracing the medical model of mental health delivery</w:t>
                      </w:r>
                      <w:r w:rsidRPr="00912CFC">
                        <w:rPr>
                          <w:rFonts w:ascii="Arial" w:hAnsi="Arial" w:cs="Arial"/>
                          <w:color w:val="0070C0"/>
                          <w:shd w:val="clear" w:color="auto" w:fill="FFFFFF"/>
                        </w:rPr>
                        <w:t>.</w:t>
                      </w:r>
                      <w:r w:rsidR="00B732A9">
                        <w:rPr>
                          <w:rFonts w:ascii="Arial" w:hAnsi="Arial" w:cs="Arial"/>
                          <w:color w:val="0070C0"/>
                          <w:shd w:val="clear" w:color="auto" w:fill="FFFFFF"/>
                        </w:rPr>
                        <w:t xml:space="preserve"> Debbie was selected as Distinguished Teacher of the Year at Carthage in 2021.</w:t>
                      </w:r>
                      <w:r w:rsidRPr="00912CFC">
                        <w:rPr>
                          <w:rFonts w:ascii="Arial" w:hAnsi="Arial" w:cs="Arial"/>
                          <w:color w:val="0070C0"/>
                          <w:shd w:val="clear" w:color="auto" w:fill="FFFFFF"/>
                        </w:rPr>
                        <w:t xml:space="preserve"> Debbie has a strong interest in ethical practice related to trauma</w:t>
                      </w:r>
                      <w:r w:rsidR="0046556B">
                        <w:rPr>
                          <w:rFonts w:ascii="Arial" w:hAnsi="Arial" w:cs="Arial"/>
                          <w:color w:val="0070C0"/>
                          <w:shd w:val="clear" w:color="auto" w:fill="FFFFFF"/>
                        </w:rPr>
                        <w:t xml:space="preserve"> and</w:t>
                      </w:r>
                      <w:r w:rsidR="00C104B0">
                        <w:rPr>
                          <w:rFonts w:ascii="Arial" w:hAnsi="Arial" w:cs="Arial"/>
                          <w:color w:val="0070C0"/>
                          <w:shd w:val="clear" w:color="auto" w:fill="FFFFFF"/>
                        </w:rPr>
                        <w:t xml:space="preserve"> resilience, which is based </w:t>
                      </w:r>
                      <w:r w:rsidRPr="00912CFC">
                        <w:rPr>
                          <w:rFonts w:ascii="Arial" w:hAnsi="Arial" w:cs="Arial"/>
                          <w:color w:val="0070C0"/>
                          <w:shd w:val="clear" w:color="auto" w:fill="FFFFFF"/>
                        </w:rPr>
                        <w:t>on her teaching of a semester course on trauma to undergraduate students</w:t>
                      </w:r>
                      <w:r w:rsidR="00B732A9">
                        <w:rPr>
                          <w:rFonts w:ascii="Arial" w:hAnsi="Arial" w:cs="Arial"/>
                          <w:color w:val="0070C0"/>
                          <w:shd w:val="clear" w:color="auto" w:fill="FFFFFF"/>
                        </w:rPr>
                        <w:t xml:space="preserve"> since 2019</w:t>
                      </w:r>
                      <w:r w:rsidRPr="00912CFC">
                        <w:rPr>
                          <w:rFonts w:ascii="Arial" w:hAnsi="Arial" w:cs="Arial"/>
                          <w:color w:val="0070C0"/>
                          <w:shd w:val="clear" w:color="auto" w:fill="FFFFFF"/>
                        </w:rPr>
                        <w:t>. </w:t>
                      </w:r>
                    </w:p>
                  </w:txbxContent>
                </v:textbox>
                <w10:wrap type="square"/>
              </v:shape>
            </w:pict>
          </mc:Fallback>
        </mc:AlternateContent>
      </w:r>
    </w:p>
    <w:p w:rsidR="00937AD1" w:rsidRDefault="00C104B0">
      <w:r w:rsidRPr="00C104B0">
        <w:rPr>
          <w:noProof/>
        </w:rPr>
        <w:drawing>
          <wp:inline distT="0" distB="0" distL="0" distR="0">
            <wp:extent cx="882650" cy="1670050"/>
            <wp:effectExtent l="0" t="0" r="0" b="6350"/>
            <wp:docPr id="2" name="Picture 2" descr="C:\Users\dkelly1\Documents\Faculty resources\Portrait 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lly1\Documents\Faculty resources\Portrait 2.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883" cy="1702657"/>
                    </a:xfrm>
                    <a:prstGeom prst="rect">
                      <a:avLst/>
                    </a:prstGeom>
                    <a:noFill/>
                    <a:ln>
                      <a:noFill/>
                    </a:ln>
                  </pic:spPr>
                </pic:pic>
              </a:graphicData>
            </a:graphic>
          </wp:inline>
        </w:drawing>
      </w:r>
    </w:p>
    <w:p w:rsidR="00937AD1" w:rsidRDefault="00937AD1"/>
    <w:p w:rsidR="00937AD1" w:rsidRDefault="00937AD1"/>
    <w:p w:rsidR="00D36884" w:rsidRPr="00C104B0" w:rsidRDefault="00937AD1" w:rsidP="00B732A9">
      <w:pPr>
        <w:ind w:left="720"/>
        <w:rPr>
          <w:rFonts w:ascii="Comic Sans MS" w:hAnsi="Comic Sans MS"/>
        </w:rPr>
      </w:pPr>
      <w:r w:rsidRPr="00C104B0">
        <w:rPr>
          <w:rFonts w:ascii="Comic Sans MS" w:hAnsi="Comic Sans MS" w:cs="Arial"/>
          <w:color w:val="000000"/>
          <w:u w:val="single"/>
        </w:rPr>
        <w:t>Workshop summary</w:t>
      </w:r>
      <w:r w:rsidR="00C104B0" w:rsidRPr="00C104B0">
        <w:rPr>
          <w:rFonts w:ascii="Comic Sans MS" w:hAnsi="Comic Sans MS" w:cs="Arial"/>
          <w:color w:val="000000"/>
        </w:rPr>
        <w:t xml:space="preserve">: </w:t>
      </w:r>
      <w:r w:rsidR="00C104B0" w:rsidRPr="00C104B0">
        <w:rPr>
          <w:rFonts w:ascii="Comic Sans MS" w:hAnsi="Comic Sans MS" w:cs="Arial"/>
          <w:color w:val="000000"/>
          <w:shd w:val="clear" w:color="auto" w:fill="FFFFFF"/>
        </w:rPr>
        <w:t>The social work profession has undergone transformational changes since its inception in the late 1800s. The original commitment of the profession was to serve the poor and other marginalized groups and to bring the public’s attention to large-scale macro-level social problems. With increasing numbers of social workers entering the private sector and focusing on individually-based micro struggles, the Code of Ethics has evolved to accommodate and address the intricacies of individually-focused models of care. This workshop will examine these changes and ask critical questions about our identity as a profession. In what ways do our current professional values and ethical mandates create conflicts with our profession’s historical commitments to be agents of social change? The current epidemic of loneliness, combined with our historical and political context, will serve as a backdrop for the urgent need for a strong and values-driven reexamination of our identity as a profession. </w:t>
      </w:r>
    </w:p>
    <w:p w:rsidR="00B732A9" w:rsidRDefault="00B732A9" w:rsidP="00B732A9">
      <w:pPr>
        <w:ind w:left="720"/>
        <w:rPr>
          <w:rFonts w:ascii="Comic Sans MS" w:hAnsi="Comic Sans MS" w:cs="Arial"/>
          <w:color w:val="000000"/>
        </w:rPr>
      </w:pPr>
    </w:p>
    <w:p w:rsidR="00937AD1" w:rsidRPr="00F94EC2" w:rsidRDefault="00937AD1" w:rsidP="00F94EC2">
      <w:pPr>
        <w:pStyle w:val="NormalWeb"/>
        <w:spacing w:before="0" w:beforeAutospacing="0" w:after="320" w:afterAutospacing="0"/>
        <w:rPr>
          <w:rFonts w:ascii="Comic Sans MS" w:hAnsi="Comic Sans MS" w:cs="Arial"/>
          <w:color w:val="000000"/>
          <w:sz w:val="22"/>
          <w:szCs w:val="22"/>
        </w:rPr>
      </w:pPr>
      <w:r>
        <w:rPr>
          <w:rFonts w:ascii="Comic Sans MS" w:hAnsi="Comic Sans MS" w:cs="Arial"/>
          <w:color w:val="000000"/>
          <w:sz w:val="22"/>
          <w:szCs w:val="22"/>
        </w:rPr>
        <w:t>Workshop cost:</w:t>
      </w:r>
      <w:r w:rsidR="00F94EC2">
        <w:rPr>
          <w:rFonts w:ascii="Comic Sans MS" w:hAnsi="Comic Sans MS" w:cs="Arial"/>
          <w:color w:val="000000"/>
          <w:sz w:val="22"/>
          <w:szCs w:val="22"/>
        </w:rPr>
        <w:t xml:space="preserve"> </w:t>
      </w:r>
      <w:r w:rsidRPr="00A37E0F">
        <w:rPr>
          <w:rFonts w:ascii="Comic Sans MS" w:hAnsi="Comic Sans MS" w:cs="Arial"/>
          <w:color w:val="000000"/>
        </w:rPr>
        <w:t xml:space="preserve">$100 </w:t>
      </w:r>
      <w:r w:rsidR="00F94EC2">
        <w:rPr>
          <w:rFonts w:ascii="Comic Sans MS" w:hAnsi="Comic Sans MS" w:cs="Arial"/>
          <w:color w:val="000000"/>
        </w:rPr>
        <w:t xml:space="preserve">includes the workshop, emailed handouts, and CEU certificate of completion. Register at </w:t>
      </w:r>
      <w:hyperlink r:id="rId9" w:history="1">
        <w:r w:rsidR="0030022D" w:rsidRPr="0030022D">
          <w:rPr>
            <w:rStyle w:val="Hyperlink"/>
            <w:rFonts w:ascii="Comic Sans MS" w:hAnsi="Comic Sans MS" w:cs="Arial"/>
          </w:rPr>
          <w:t>this link</w:t>
        </w:r>
      </w:hyperlink>
      <w:bookmarkStart w:id="0" w:name="_GoBack"/>
      <w:bookmarkEnd w:id="0"/>
      <w:r w:rsidR="00F94EC2">
        <w:rPr>
          <w:rFonts w:ascii="Comic Sans MS" w:hAnsi="Comic Sans MS" w:cs="Arial"/>
          <w:color w:val="000000"/>
        </w:rPr>
        <w:t xml:space="preserve"> </w:t>
      </w:r>
      <w:r w:rsidR="00ED5AE6">
        <w:rPr>
          <w:rFonts w:ascii="Comic Sans MS" w:hAnsi="Comic Sans MS" w:cs="Arial"/>
          <w:color w:val="000000"/>
        </w:rPr>
        <w:t>(you might need to hover over the link and click CTRL + left click on your mouse).</w:t>
      </w:r>
    </w:p>
    <w:p w:rsidR="00937AD1" w:rsidRDefault="00937AD1" w:rsidP="00937AD1">
      <w:pPr>
        <w:pStyle w:val="NormalWeb"/>
        <w:spacing w:before="0" w:beforeAutospacing="0" w:after="0" w:afterAutospacing="0"/>
        <w:rPr>
          <w:rFonts w:ascii="Comic Sans MS" w:hAnsi="Comic Sans MS" w:cs="Arial"/>
          <w:color w:val="000000"/>
          <w:sz w:val="22"/>
          <w:szCs w:val="22"/>
        </w:rPr>
      </w:pPr>
      <w:r>
        <w:rPr>
          <w:rFonts w:ascii="Comic Sans MS" w:hAnsi="Comic Sans MS" w:cs="Arial"/>
          <w:color w:val="000000"/>
          <w:sz w:val="22"/>
          <w:szCs w:val="22"/>
        </w:rPr>
        <w:t xml:space="preserve">Proceeds from this workshop will benefit </w:t>
      </w:r>
      <w:r w:rsidR="00B732A9">
        <w:rPr>
          <w:rFonts w:ascii="Comic Sans MS" w:hAnsi="Comic Sans MS" w:cs="Arial"/>
          <w:color w:val="000000"/>
          <w:sz w:val="22"/>
          <w:szCs w:val="22"/>
        </w:rPr>
        <w:t>the field component of the Carthage College BSW program</w:t>
      </w:r>
      <w:r>
        <w:rPr>
          <w:rFonts w:ascii="Comic Sans MS" w:hAnsi="Comic Sans MS" w:cs="Arial"/>
          <w:color w:val="000000"/>
          <w:sz w:val="22"/>
          <w:szCs w:val="22"/>
        </w:rPr>
        <w:t>.</w:t>
      </w:r>
    </w:p>
    <w:p w:rsidR="00912CFC" w:rsidRDefault="00912CFC" w:rsidP="00937AD1">
      <w:pPr>
        <w:pStyle w:val="NormalWeb"/>
        <w:spacing w:before="0" w:beforeAutospacing="0" w:after="0" w:afterAutospacing="0"/>
        <w:rPr>
          <w:rFonts w:ascii="Comic Sans MS" w:hAnsi="Comic Sans MS" w:cs="Arial"/>
          <w:color w:val="000000"/>
          <w:sz w:val="22"/>
          <w:szCs w:val="22"/>
        </w:rPr>
      </w:pPr>
    </w:p>
    <w:p w:rsidR="00912CFC" w:rsidRDefault="00912CFC" w:rsidP="00937AD1">
      <w:pPr>
        <w:pStyle w:val="NormalWeb"/>
        <w:spacing w:before="0" w:beforeAutospacing="0" w:after="0" w:afterAutospacing="0"/>
        <w:rPr>
          <w:rFonts w:ascii="Comic Sans MS" w:hAnsi="Comic Sans MS" w:cs="Arial"/>
          <w:color w:val="000000"/>
          <w:sz w:val="22"/>
          <w:szCs w:val="22"/>
        </w:rPr>
      </w:pPr>
      <w:r>
        <w:rPr>
          <w:rFonts w:ascii="Comic Sans MS" w:hAnsi="Comic Sans MS" w:cs="Arial"/>
          <w:color w:val="000000"/>
          <w:sz w:val="22"/>
          <w:szCs w:val="22"/>
        </w:rPr>
        <w:t xml:space="preserve">For more information, please contact Debbie Minsky-Kelly at </w:t>
      </w:r>
      <w:hyperlink r:id="rId10" w:history="1">
        <w:r w:rsidRPr="007D5625">
          <w:rPr>
            <w:rStyle w:val="Hyperlink"/>
            <w:rFonts w:ascii="Comic Sans MS" w:hAnsi="Comic Sans MS" w:cs="Arial"/>
            <w:sz w:val="22"/>
            <w:szCs w:val="22"/>
          </w:rPr>
          <w:t>dkelly1@carthage.edu</w:t>
        </w:r>
      </w:hyperlink>
    </w:p>
    <w:p w:rsidR="00912CFC" w:rsidRPr="00937AD1" w:rsidRDefault="00912CFC" w:rsidP="00937AD1">
      <w:pPr>
        <w:pStyle w:val="NormalWeb"/>
        <w:spacing w:before="0" w:beforeAutospacing="0" w:after="0" w:afterAutospacing="0"/>
        <w:rPr>
          <w:rFonts w:ascii="Comic Sans MS" w:hAnsi="Comic Sans MS" w:cs="Arial"/>
          <w:color w:val="000000"/>
          <w:sz w:val="22"/>
          <w:szCs w:val="22"/>
        </w:rPr>
      </w:pPr>
    </w:p>
    <w:p w:rsidR="00937AD1" w:rsidRDefault="00937AD1"/>
    <w:sectPr w:rsidR="00937AD1" w:rsidSect="00D36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tDC3NDQ1MzK3NDVV0lEKTi0uzszPAykwqwUAmiAAnSwAAAA="/>
  </w:docVars>
  <w:rsids>
    <w:rsidRoot w:val="00B57E6B"/>
    <w:rsid w:val="0006704A"/>
    <w:rsid w:val="0030022D"/>
    <w:rsid w:val="00395AD1"/>
    <w:rsid w:val="0046556B"/>
    <w:rsid w:val="00642413"/>
    <w:rsid w:val="00645252"/>
    <w:rsid w:val="006D3D74"/>
    <w:rsid w:val="007B5A95"/>
    <w:rsid w:val="0083569A"/>
    <w:rsid w:val="008D6AAA"/>
    <w:rsid w:val="00912CFC"/>
    <w:rsid w:val="00937AD1"/>
    <w:rsid w:val="009929E5"/>
    <w:rsid w:val="00996782"/>
    <w:rsid w:val="009E1A5E"/>
    <w:rsid w:val="00A37E0F"/>
    <w:rsid w:val="00A9204E"/>
    <w:rsid w:val="00B57E6B"/>
    <w:rsid w:val="00B732A9"/>
    <w:rsid w:val="00C104B0"/>
    <w:rsid w:val="00D36884"/>
    <w:rsid w:val="00DD73FD"/>
    <w:rsid w:val="00ED5AE6"/>
    <w:rsid w:val="00F9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535"/>
  <w15:chartTrackingRefBased/>
  <w15:docId w15:val="{343E31DD-DB92-4327-BA3A-1B565555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B57E6B"/>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93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250">
      <w:bodyDiv w:val="1"/>
      <w:marLeft w:val="0"/>
      <w:marRight w:val="0"/>
      <w:marTop w:val="0"/>
      <w:marBottom w:val="0"/>
      <w:divBdr>
        <w:top w:val="none" w:sz="0" w:space="0" w:color="auto"/>
        <w:left w:val="none" w:sz="0" w:space="0" w:color="auto"/>
        <w:bottom w:val="none" w:sz="0" w:space="0" w:color="auto"/>
        <w:right w:val="none" w:sz="0" w:space="0" w:color="auto"/>
      </w:divBdr>
    </w:div>
    <w:div w:id="773746188">
      <w:bodyDiv w:val="1"/>
      <w:marLeft w:val="0"/>
      <w:marRight w:val="0"/>
      <w:marTop w:val="0"/>
      <w:marBottom w:val="0"/>
      <w:divBdr>
        <w:top w:val="none" w:sz="0" w:space="0" w:color="auto"/>
        <w:left w:val="none" w:sz="0" w:space="0" w:color="auto"/>
        <w:bottom w:val="none" w:sz="0" w:space="0" w:color="auto"/>
        <w:right w:val="none" w:sz="0" w:space="0" w:color="auto"/>
      </w:divBdr>
    </w:div>
    <w:div w:id="2011176879">
      <w:bodyDiv w:val="1"/>
      <w:marLeft w:val="0"/>
      <w:marRight w:val="0"/>
      <w:marTop w:val="0"/>
      <w:marBottom w:val="0"/>
      <w:divBdr>
        <w:top w:val="none" w:sz="0" w:space="0" w:color="auto"/>
        <w:left w:val="none" w:sz="0" w:space="0" w:color="auto"/>
        <w:bottom w:val="none" w:sz="0" w:space="0" w:color="auto"/>
        <w:right w:val="none" w:sz="0" w:space="0" w:color="auto"/>
      </w:divBdr>
      <w:divsChild>
        <w:div w:id="1646547654">
          <w:marLeft w:val="0"/>
          <w:marRight w:val="0"/>
          <w:marTop w:val="0"/>
          <w:marBottom w:val="0"/>
          <w:divBdr>
            <w:top w:val="none" w:sz="0" w:space="0" w:color="auto"/>
            <w:left w:val="none" w:sz="0" w:space="0" w:color="auto"/>
            <w:bottom w:val="none" w:sz="0" w:space="0" w:color="auto"/>
            <w:right w:val="none" w:sz="0" w:space="0" w:color="auto"/>
          </w:divBdr>
        </w:div>
        <w:div w:id="62793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kelly1@carthage.edu" TargetMode="External"/><Relationship Id="rId4" Type="http://schemas.openxmlformats.org/officeDocument/2006/relationships/numbering" Target="numbering.xml"/><Relationship Id="rId9" Type="http://schemas.openxmlformats.org/officeDocument/2006/relationships/hyperlink" Target="https://www.eventbrite.com/e/social-work-ethics-and-boundaries-a-critical-examination-tickets-666115227577?aff=oddtdtcre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lly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1410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dc:creator>
  <cp:keywords/>
  <dc:description/>
  <cp:lastModifiedBy>Educ</cp:lastModifiedBy>
  <cp:revision>7</cp:revision>
  <dcterms:created xsi:type="dcterms:W3CDTF">2023-06-23T21:57:00Z</dcterms:created>
  <dcterms:modified xsi:type="dcterms:W3CDTF">2023-06-28T17:35:00Z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